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left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 w:val="0"/>
          <w:bCs w:val="0"/>
          <w:color w:val="auto"/>
          <w:sz w:val="22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4"/>
          <w:lang w:val="en-US" w:eastAsia="zh-CN" w:bidi="ar-SA"/>
        </w:rPr>
        <w:t>：（投标承诺函）</w:t>
      </w:r>
    </w:p>
    <w:p>
      <w:pPr>
        <w:pStyle w:val="4"/>
        <w:spacing w:line="579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30"/>
          <w:szCs w:val="30"/>
        </w:rPr>
        <w:t>投标承诺函</w:t>
      </w:r>
    </w:p>
    <w:p>
      <w:pPr>
        <w:spacing w:line="579" w:lineRule="exact"/>
        <w:rPr>
          <w:rFonts w:hint="default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致：成都市温江区妇幼保健院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本公司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 xml:space="preserve">（公司名称）参加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（项目名称）的投标活动，现承诺：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 6.法律、行政法规规定的其他条件），并完全满足医院采购公告相关产品授权及商务要求。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二、所递交的开标一览表、投标文件及证明材料相关内容均如实填写，并真实可靠，若采购人在开标、评标过程中发现我方所提供的材料不真实，则我方的参选无效；若中选将取消我方的中选资格，我方不会有异议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三、一旦我方中选，我方将按采购人要求签订合同。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四、我方将严格按照相关法律法规的要求参与医院采购活动，积极配合医院营造风清气正的亲清营商环境。不以现金、红包、回扣、有价证券、贵重礼品等任何形式影响采购人采购行为。</w:t>
      </w:r>
    </w:p>
    <w:p>
      <w:pPr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五、我公司郑重承诺与本项目其他投标公司无任何关联关系；不组织、不参与任何陪标、围标、串标行为；绝不以他人名义投标，不以任何弄虚作假的方式参加投标。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79" w:lineRule="exact"/>
        <w:ind w:firstLine="420" w:firstLineChars="200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如违反以上承诺，本公司愿承担一切法律责任。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投标人名称：  （盖章）</w:t>
      </w:r>
    </w:p>
    <w:p>
      <w:pPr>
        <w:adjustRightInd w:val="0"/>
        <w:spacing w:line="579" w:lineRule="exact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法定代表人或授权代表（签字）：</w:t>
      </w:r>
    </w:p>
    <w:p>
      <w:pPr>
        <w:spacing w:line="579" w:lineRule="exact"/>
        <w:ind w:firstLine="420" w:firstLineChars="200"/>
      </w:pPr>
      <w:r>
        <w:rPr>
          <w:rFonts w:hint="eastAsia" w:ascii="宋体" w:hAnsi="宋体" w:eastAsia="宋体" w:cs="Times New Roman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日期：</w:t>
      </w:r>
    </w:p>
    <w:p>
      <w:pPr>
        <w:pStyle w:val="8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2F500D6D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CD2347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2024-08-14T08:46:35Z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