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left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highlight w:val="none"/>
          <w:lang w:val="en-US" w:eastAsia="zh-CN" w:bidi="ar-SA"/>
        </w:rPr>
        <w:t>附件3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lang w:val="en-US" w:eastAsia="zh-CN" w:bidi="ar-SA"/>
        </w:rPr>
        <w:t>：（投标承诺函）</w:t>
      </w:r>
    </w:p>
    <w:p>
      <w:pPr>
        <w:pStyle w:val="3"/>
        <w:spacing w:line="579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30"/>
          <w:szCs w:val="30"/>
        </w:rPr>
        <w:t>投标承诺函</w:t>
      </w:r>
    </w:p>
    <w:p>
      <w:pPr>
        <w:spacing w:line="579" w:lineRule="exact"/>
        <w:rPr>
          <w:rFonts w:hint="default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致：成都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市温江区妇幼保健院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本公司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 xml:space="preserve">（公司名称）参加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（项目名称）的投标活动，现承诺：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三、一旦我方中选，我方将按采购人要求签订合同。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四、我方将严格按照相关法律法规的要求参与医院采购活动，积极配合医院营造风清气正的亲清营商环境。不以现金、红包、回扣、有价证券、贵重礼品等任何形式影响采购人采购行为。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五、我公司郑重承诺与本项目其他投标公司无任何关联关系；不组织、不参与任何陪标、围标、串标行为；绝不以他人名义投标，不以任何弄虚作假的方式参加投标。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如违反以上承诺，本公司愿承担一切法律责任。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投标人名称：  （盖章）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法定代表人或授权代表（签字）：</w:t>
      </w:r>
    </w:p>
    <w:p>
      <w:pPr>
        <w:spacing w:line="579" w:lineRule="exact"/>
        <w:ind w:firstLine="420" w:firstLineChars="200"/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630F53"/>
    <w:rsid w:val="02BE15ED"/>
    <w:rsid w:val="06A3483A"/>
    <w:rsid w:val="06E71703"/>
    <w:rsid w:val="0AB65079"/>
    <w:rsid w:val="0B871679"/>
    <w:rsid w:val="0D39103F"/>
    <w:rsid w:val="0E734F98"/>
    <w:rsid w:val="0E8E5205"/>
    <w:rsid w:val="11524677"/>
    <w:rsid w:val="16A7758D"/>
    <w:rsid w:val="18A20519"/>
    <w:rsid w:val="1A826A8E"/>
    <w:rsid w:val="1F4F6672"/>
    <w:rsid w:val="226032AC"/>
    <w:rsid w:val="26F121F0"/>
    <w:rsid w:val="289008AE"/>
    <w:rsid w:val="2B4B4B3E"/>
    <w:rsid w:val="2B6D7CD0"/>
    <w:rsid w:val="2FF81244"/>
    <w:rsid w:val="34006975"/>
    <w:rsid w:val="386A108F"/>
    <w:rsid w:val="394648B2"/>
    <w:rsid w:val="3A6B16E8"/>
    <w:rsid w:val="44415EE8"/>
    <w:rsid w:val="44CA308C"/>
    <w:rsid w:val="47C443E5"/>
    <w:rsid w:val="48007A58"/>
    <w:rsid w:val="49961C68"/>
    <w:rsid w:val="49DE656F"/>
    <w:rsid w:val="54FE200B"/>
    <w:rsid w:val="59560B9C"/>
    <w:rsid w:val="5BA43052"/>
    <w:rsid w:val="5CC674F4"/>
    <w:rsid w:val="5EDB5663"/>
    <w:rsid w:val="62F17412"/>
    <w:rsid w:val="68D05299"/>
    <w:rsid w:val="6B401A80"/>
    <w:rsid w:val="6DF27ACA"/>
    <w:rsid w:val="71567634"/>
    <w:rsid w:val="74AC7186"/>
    <w:rsid w:val="7B5754EB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Administrator</cp:lastModifiedBy>
  <dcterms:modified xsi:type="dcterms:W3CDTF">2024-10-31T03:49:48Z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1DEFA1635DBC42AF8F6343EB5FAF6743</vt:lpwstr>
  </property>
</Properties>
</file>